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BB4" w:rsidRPr="00460BB4" w:rsidRDefault="00460BB4" w:rsidP="00460B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60BB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Каждый человек хочет жить интересной и полноценной жизнью: найти свое место в социуме, реализоваться в профессии, так или </w:t>
      </w:r>
      <w:proofErr w:type="gramStart"/>
      <w:r w:rsidRPr="00460BB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иначе</w:t>
      </w:r>
      <w:proofErr w:type="gramEnd"/>
      <w:r w:rsidRPr="00460BB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участвовать в общественной, семейно-бытовой и досуговой формах жизнедеятельности. Но без крепкого здоровья, ясного ума и позитивного отношения к миру успехов в жизни достичь непросто. Поэтому важнейшей предпосылкой для развития разных сторон жизнедеятельности человека и достижения им активного долголетия  является здоровый образ жизни.</w:t>
      </w:r>
    </w:p>
    <w:p w:rsidR="00460BB4" w:rsidRPr="00460BB4" w:rsidRDefault="00460BB4" w:rsidP="00460B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60BB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По оценкам специалистов, здоровье людей в большей степени зависит именно от образа жизни и лишь в последнюю очередь — от здравоохранения.</w:t>
      </w:r>
    </w:p>
    <w:p w:rsidR="00460BB4" w:rsidRPr="00460BB4" w:rsidRDefault="00460BB4" w:rsidP="00460B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60BB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 xml:space="preserve"> Как говорил известный русский писатель Л.H. Толстой: </w:t>
      </w:r>
      <w:proofErr w:type="gramStart"/>
      <w:r w:rsidRPr="00460BB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«Смешны требования людей курящих, пьющих, объедающихся, не работающих и превращающих ночь в день, о том, чтобы доктор сделал их здоровыми (…)». У действительно культурного человека должна быть сформирована культура здоровья, ведь осознанное отношение к своему физическому и душевному самочувствию – это признак человека, ответственного за спокойствие своих близких, будущее его детей, и страны.</w:t>
      </w:r>
      <w:proofErr w:type="gramEnd"/>
    </w:p>
    <w:p w:rsidR="00460BB4" w:rsidRPr="00460BB4" w:rsidRDefault="00460BB4" w:rsidP="00460BB4">
      <w:pPr>
        <w:shd w:val="clear" w:color="auto" w:fill="FFFFFF"/>
        <w:spacing w:after="15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</w:pPr>
      <w:r w:rsidRPr="00460BB4">
        <w:rPr>
          <w:rFonts w:ascii="Times New Roman" w:eastAsia="Times New Roman" w:hAnsi="Times New Roman" w:cs="Times New Roman"/>
          <w:color w:val="000000"/>
          <w:sz w:val="28"/>
          <w:szCs w:val="24"/>
          <w:lang w:eastAsia="ru-RU"/>
        </w:rPr>
        <w:t>Нельзя сохранить здоровье по частям. Здоровье – это результат слаженной работы всех систем организма и личности. Поэтому основные принципы ведения здорового образа жизни должны стать частью мировоззрения каждого человека.</w:t>
      </w:r>
    </w:p>
    <w:p w:rsidR="00460BB4" w:rsidRDefault="00460BB4" w:rsidP="00460BB4">
      <w:pPr>
        <w:shd w:val="clear" w:color="auto" w:fill="FFFFFF"/>
        <w:spacing w:after="48" w:line="240" w:lineRule="auto"/>
        <w:outlineLvl w:val="0"/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   </w:t>
      </w:r>
      <w:r w:rsidRPr="00460BB4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С 20 января по 26 января 2025 года </w:t>
      </w:r>
      <w:r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                     </w:t>
      </w:r>
    </w:p>
    <w:p w:rsidR="00460BB4" w:rsidRDefault="00460BB4" w:rsidP="00460BB4">
      <w:pPr>
        <w:shd w:val="clear" w:color="auto" w:fill="FFFFFF"/>
        <w:spacing w:after="48" w:line="240" w:lineRule="auto"/>
        <w:outlineLvl w:val="0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                    </w:t>
      </w:r>
      <w:r w:rsidRPr="00460BB4"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проводится </w:t>
      </w:r>
      <w:r>
        <w:rPr>
          <w:rFonts w:ascii="Arial" w:eastAsia="Times New Roman" w:hAnsi="Arial" w:cs="Arial"/>
          <w:color w:val="333333"/>
          <w:kern w:val="36"/>
          <w:sz w:val="48"/>
          <w:szCs w:val="48"/>
          <w:lang w:eastAsia="ru-RU"/>
        </w:rPr>
        <w:t xml:space="preserve">  </w:t>
      </w:r>
      <w:r>
        <w:rPr>
          <w:noProof/>
          <w:lang w:eastAsia="ru-RU"/>
        </w:rPr>
        <w:drawing>
          <wp:inline distT="0" distB="0" distL="0" distR="0" wp14:anchorId="135C5B43" wp14:editId="5925C758">
            <wp:extent cx="5569631" cy="3087584"/>
            <wp:effectExtent l="0" t="0" r="0" b="0"/>
            <wp:docPr id="2" name="Рисунок 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012" t="1887" b="-1"/>
                    <a:stretch/>
                  </pic:blipFill>
                  <pic:spPr bwMode="auto">
                    <a:xfrm>
                      <a:off x="0" y="0"/>
                      <a:ext cx="5583292" cy="3095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60BB4" w:rsidRPr="00460BB4" w:rsidRDefault="00460BB4" w:rsidP="00460BB4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Хронические неинфекционные заболевания (ХНИЗ) являются основной причиной инвалидности и преждевременной смертности населения Российской Федерации. На долю смертей от ХНИЗ приходится порядка 70% всех случаев, из которых более 40% являются преждевременными.</w:t>
      </w:r>
    </w:p>
    <w:p w:rsidR="00460BB4" w:rsidRPr="00460BB4" w:rsidRDefault="00460BB4" w:rsidP="00460BB4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lastRenderedPageBreak/>
        <w:t>Согласно определению ВОЗ, ХНИЗ – это болезни, характеризующиеся продолжительным течением и являющиеся результатом воздействия комбинации генетических, физиологических, экологических и поведенческих факторов.</w:t>
      </w:r>
    </w:p>
    <w:p w:rsidR="00460BB4" w:rsidRPr="00460BB4" w:rsidRDefault="00460BB4" w:rsidP="00460BB4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К основным типам ХНИЗ относятся болезни системы кровообращения, злокачественные новообразования, болезни органов дыхания и сахарный диабет. 50% вклада в развитие ХНИЗ вносят основные 7 факторов риска: курение, нерациональное питание, низкая физическая активность, избыточное потребление алкоголя, повышенный уровень артериального давления, повышенный уровень холестерина в крови, ожирение.</w:t>
      </w:r>
    </w:p>
    <w:p w:rsidR="00460BB4" w:rsidRPr="00460BB4" w:rsidRDefault="00460BB4" w:rsidP="00460BB4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Очевидно, что самым действенным методом профилактики развития ХНИЗ является соблюдение принципов здорового питания, повышение физической активности и отказ от вредных привычек.</w:t>
      </w:r>
    </w:p>
    <w:p w:rsidR="008B5EA6" w:rsidRDefault="00460BB4" w:rsidP="008B5EA6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 xml:space="preserve">Важнейшую роль в профилактике заболеваний играет </w:t>
      </w:r>
      <w:proofErr w:type="gramStart"/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контроль за</w:t>
      </w:r>
      <w:proofErr w:type="gramEnd"/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 xml:space="preserve"> состоянием здоровья, регулярное прохождение профилактических медицинских осмотров и диспансеризации.</w:t>
      </w:r>
      <w:r w:rsidR="008B5EA6">
        <w:rPr>
          <w:rFonts w:ascii="Arial" w:eastAsia="Times New Roman" w:hAnsi="Arial" w:cs="Arial"/>
          <w:color w:val="201E18"/>
          <w:sz w:val="24"/>
          <w:szCs w:val="24"/>
          <w:lang w:eastAsia="ru-RU"/>
        </w:rPr>
        <w:t xml:space="preserve">                                                                                                      </w:t>
      </w:r>
    </w:p>
    <w:p w:rsidR="00460BB4" w:rsidRPr="00460BB4" w:rsidRDefault="008B5EA6" w:rsidP="008B5EA6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0D6EB2"/>
          <w:sz w:val="32"/>
          <w:szCs w:val="32"/>
          <w:lang w:eastAsia="ru-RU"/>
        </w:rPr>
      </w:pPr>
      <w:r>
        <w:rPr>
          <w:rFonts w:ascii="Arial" w:eastAsia="Times New Roman" w:hAnsi="Arial" w:cs="Arial"/>
          <w:color w:val="201E18"/>
          <w:sz w:val="24"/>
          <w:szCs w:val="24"/>
          <w:lang w:eastAsia="ru-RU"/>
        </w:rPr>
        <w:t xml:space="preserve">        </w:t>
      </w:r>
      <w:bookmarkStart w:id="0" w:name="_GoBack"/>
      <w:bookmarkEnd w:id="0"/>
      <w:r w:rsidR="00460BB4" w:rsidRPr="00460BB4">
        <w:rPr>
          <w:rFonts w:ascii="Arial" w:eastAsia="Times New Roman" w:hAnsi="Arial" w:cs="Arial"/>
          <w:color w:val="0D6EB2"/>
          <w:sz w:val="32"/>
          <w:szCs w:val="32"/>
          <w:lang w:eastAsia="ru-RU"/>
        </w:rPr>
        <w:t>Основные рекомендации для профилактики заболеваний:</w:t>
      </w:r>
    </w:p>
    <w:p w:rsidR="00460BB4" w:rsidRPr="00460BB4" w:rsidRDefault="00460BB4" w:rsidP="00460BB4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1. </w:t>
      </w:r>
      <w:r w:rsidRPr="00460BB4">
        <w:rPr>
          <w:rFonts w:ascii="Arial" w:eastAsia="Times New Roman" w:hAnsi="Arial" w:cs="Arial"/>
          <w:b/>
          <w:bCs/>
          <w:color w:val="201E18"/>
          <w:sz w:val="24"/>
          <w:szCs w:val="24"/>
          <w:lang w:eastAsia="ru-RU"/>
        </w:rPr>
        <w:t>Знать свои цифры, характеризующие здоровье</w:t>
      </w: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 (уровень холестерина в крови, уровень артериального давления, уровень глюкозы в крови, индекс массы тела, окружность талии).</w:t>
      </w:r>
    </w:p>
    <w:p w:rsidR="00460BB4" w:rsidRPr="00460BB4" w:rsidRDefault="00460BB4" w:rsidP="00460BB4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2. </w:t>
      </w:r>
      <w:r w:rsidRPr="00460BB4">
        <w:rPr>
          <w:rFonts w:ascii="Arial" w:eastAsia="Times New Roman" w:hAnsi="Arial" w:cs="Arial"/>
          <w:b/>
          <w:bCs/>
          <w:color w:val="201E18"/>
          <w:sz w:val="24"/>
          <w:szCs w:val="24"/>
          <w:lang w:eastAsia="ru-RU"/>
        </w:rPr>
        <w:t>Регулярно проходить профилактические медицинские осмотры и диспансеризацию.</w:t>
      </w:r>
    </w:p>
    <w:p w:rsidR="00460BB4" w:rsidRPr="00460BB4" w:rsidRDefault="00460BB4" w:rsidP="00460BB4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3. </w:t>
      </w:r>
      <w:r w:rsidRPr="00460BB4">
        <w:rPr>
          <w:rFonts w:ascii="Arial" w:eastAsia="Times New Roman" w:hAnsi="Arial" w:cs="Arial"/>
          <w:b/>
          <w:bCs/>
          <w:color w:val="201E18"/>
          <w:sz w:val="24"/>
          <w:szCs w:val="24"/>
          <w:lang w:eastAsia="ru-RU"/>
        </w:rPr>
        <w:t>Правильно питаться:</w:t>
      </w:r>
    </w:p>
    <w:p w:rsidR="00460BB4" w:rsidRPr="00460BB4" w:rsidRDefault="00460BB4" w:rsidP="00460BB4">
      <w:pPr>
        <w:numPr>
          <w:ilvl w:val="0"/>
          <w:numId w:val="1"/>
        </w:num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ограничить потребление соли (до 5 г/сутки – 1 чайная ложка без верха);</w:t>
      </w:r>
    </w:p>
    <w:p w:rsidR="00460BB4" w:rsidRPr="00460BB4" w:rsidRDefault="00460BB4" w:rsidP="00460BB4">
      <w:pPr>
        <w:numPr>
          <w:ilvl w:val="0"/>
          <w:numId w:val="1"/>
        </w:num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увеличить потребление фруктов и овощей (не менее 400-500 гр. в день – 5 порций);</w:t>
      </w:r>
    </w:p>
    <w:p w:rsidR="00460BB4" w:rsidRPr="00460BB4" w:rsidRDefault="00460BB4" w:rsidP="00460BB4">
      <w:pPr>
        <w:numPr>
          <w:ilvl w:val="0"/>
          <w:numId w:val="1"/>
        </w:num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увеличить потребление продуктов из цельного зерна, бобовых для обеспечения организма клетчаткой;</w:t>
      </w:r>
    </w:p>
    <w:p w:rsidR="00460BB4" w:rsidRPr="00460BB4" w:rsidRDefault="00460BB4" w:rsidP="00460BB4">
      <w:pPr>
        <w:numPr>
          <w:ilvl w:val="0"/>
          <w:numId w:val="1"/>
        </w:num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 xml:space="preserve">снизить потребление насыщенных жиров и отказаться от потребления </w:t>
      </w:r>
      <w:proofErr w:type="spellStart"/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трансжиров</w:t>
      </w:r>
      <w:proofErr w:type="spellEnd"/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 xml:space="preserve">. Рацион должен содержать достаточное количество растительных масел (20-30 г/сутки), обеспечивающих организм </w:t>
      </w: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lastRenderedPageBreak/>
        <w:t>полиненасыщенными жирными кислотами (рыба не менее 2 раз в неделю, желательно жирных сортов);</w:t>
      </w:r>
    </w:p>
    <w:p w:rsidR="00460BB4" w:rsidRPr="00460BB4" w:rsidRDefault="00460BB4" w:rsidP="00460BB4">
      <w:pPr>
        <w:numPr>
          <w:ilvl w:val="0"/>
          <w:numId w:val="1"/>
        </w:num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ограничить потребление продуктов, содержащих добавленный сахар (сладкие газированные напитки, мороженое, пирожное и др. сладости).</w:t>
      </w:r>
    </w:p>
    <w:p w:rsidR="00460BB4" w:rsidRPr="00460BB4" w:rsidRDefault="00460BB4" w:rsidP="00460BB4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4.</w:t>
      </w:r>
      <w:r w:rsidRPr="00460BB4">
        <w:rPr>
          <w:rFonts w:ascii="Arial" w:eastAsia="Times New Roman" w:hAnsi="Arial" w:cs="Arial"/>
          <w:b/>
          <w:bCs/>
          <w:color w:val="201E18"/>
          <w:sz w:val="24"/>
          <w:szCs w:val="24"/>
          <w:lang w:eastAsia="ru-RU"/>
        </w:rPr>
        <w:t> Не курить.</w:t>
      </w:r>
    </w:p>
    <w:p w:rsidR="00460BB4" w:rsidRPr="00460BB4" w:rsidRDefault="00460BB4" w:rsidP="00460BB4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5. </w:t>
      </w:r>
      <w:r w:rsidRPr="00460BB4">
        <w:rPr>
          <w:rFonts w:ascii="Arial" w:eastAsia="Times New Roman" w:hAnsi="Arial" w:cs="Arial"/>
          <w:b/>
          <w:bCs/>
          <w:color w:val="201E18"/>
          <w:sz w:val="24"/>
          <w:szCs w:val="24"/>
          <w:lang w:eastAsia="ru-RU"/>
        </w:rPr>
        <w:t>Отказаться от потребления спиртных напитков.</w:t>
      </w:r>
    </w:p>
    <w:p w:rsidR="00460BB4" w:rsidRPr="00460BB4" w:rsidRDefault="00460BB4" w:rsidP="00460BB4">
      <w:p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6. </w:t>
      </w:r>
      <w:r w:rsidRPr="00460BB4">
        <w:rPr>
          <w:rFonts w:ascii="Arial" w:eastAsia="Times New Roman" w:hAnsi="Arial" w:cs="Arial"/>
          <w:b/>
          <w:bCs/>
          <w:color w:val="201E18"/>
          <w:sz w:val="24"/>
          <w:szCs w:val="24"/>
          <w:lang w:eastAsia="ru-RU"/>
        </w:rPr>
        <w:t>Быть физически активным:</w:t>
      </w:r>
    </w:p>
    <w:p w:rsidR="00460BB4" w:rsidRPr="00460BB4" w:rsidRDefault="00460BB4" w:rsidP="00460BB4">
      <w:pPr>
        <w:numPr>
          <w:ilvl w:val="0"/>
          <w:numId w:val="2"/>
        </w:num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взрослые люди должны уделять не менее 150 минут в неделю занятиям средней интенсивности или не менее 75 минут в неделю занятиям высокой интенсивности;</w:t>
      </w:r>
    </w:p>
    <w:p w:rsidR="00460BB4" w:rsidRPr="00460BB4" w:rsidRDefault="00460BB4" w:rsidP="00460BB4">
      <w:pPr>
        <w:numPr>
          <w:ilvl w:val="0"/>
          <w:numId w:val="2"/>
        </w:num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каждое занятие должно продолжаться не менее 10 минут;</w:t>
      </w:r>
    </w:p>
    <w:p w:rsidR="00460BB4" w:rsidRPr="00460BB4" w:rsidRDefault="00460BB4" w:rsidP="00460BB4">
      <w:pPr>
        <w:numPr>
          <w:ilvl w:val="0"/>
          <w:numId w:val="2"/>
        </w:num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увеличение длительности занятий средней интенсивности до 300 минут в неделю или до 150 минут в неделю высокой интенсивности необходимо для того, чтобы получить дополнительные преимущества для здоровья;</w:t>
      </w:r>
    </w:p>
    <w:p w:rsidR="00460BB4" w:rsidRPr="00460BB4" w:rsidRDefault="00460BB4" w:rsidP="00460BB4">
      <w:pPr>
        <w:numPr>
          <w:ilvl w:val="0"/>
          <w:numId w:val="2"/>
        </w:numPr>
        <w:shd w:val="clear" w:color="auto" w:fill="FFFFFF"/>
        <w:spacing w:after="300" w:line="360" w:lineRule="atLeast"/>
        <w:jc w:val="both"/>
        <w:rPr>
          <w:rFonts w:ascii="Arial" w:eastAsia="Times New Roman" w:hAnsi="Arial" w:cs="Arial"/>
          <w:color w:val="201E18"/>
          <w:sz w:val="24"/>
          <w:szCs w:val="24"/>
          <w:lang w:eastAsia="ru-RU"/>
        </w:rPr>
      </w:pPr>
      <w:r w:rsidRPr="00460BB4">
        <w:rPr>
          <w:rFonts w:ascii="Arial" w:eastAsia="Times New Roman" w:hAnsi="Arial" w:cs="Arial"/>
          <w:color w:val="201E18"/>
          <w:sz w:val="24"/>
          <w:szCs w:val="24"/>
          <w:lang w:eastAsia="ru-RU"/>
        </w:rPr>
        <w:t>необходимо чередовать анаэробные и аэробные нагрузки (аэробные нагрузки – 5-7 раз в неделю, анаэробные нагрузки – 2-3 раза в неделю). </w:t>
      </w:r>
    </w:p>
    <w:p w:rsidR="004A7E13" w:rsidRDefault="004A7E13"/>
    <w:sectPr w:rsidR="004A7E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7867C0"/>
    <w:multiLevelType w:val="multilevel"/>
    <w:tmpl w:val="110669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5D756E9"/>
    <w:multiLevelType w:val="multilevel"/>
    <w:tmpl w:val="E188B6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6B20089"/>
    <w:multiLevelType w:val="multilevel"/>
    <w:tmpl w:val="4A7AA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BA9"/>
    <w:rsid w:val="00460BB4"/>
    <w:rsid w:val="004A7E13"/>
    <w:rsid w:val="008B5EA6"/>
    <w:rsid w:val="00C61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BB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0B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60B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589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90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8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640</Words>
  <Characters>3649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user8242</dc:creator>
  <cp:keywords/>
  <dc:description/>
  <cp:lastModifiedBy>user8242</cp:lastModifiedBy>
  <cp:revision>3</cp:revision>
  <dcterms:created xsi:type="dcterms:W3CDTF">2025-01-17T09:30:00Z</dcterms:created>
  <dcterms:modified xsi:type="dcterms:W3CDTF">2025-01-17T09:41:00Z</dcterms:modified>
</cp:coreProperties>
</file>